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C64FB" w:rsidP="00AC64FB" w14:paraId="508A1D6A" w14:textId="77777777">
      <w:pPr>
        <w:spacing w:line="480" w:lineRule="auto"/>
        <w:ind w:left="720" w:hanging="720"/>
        <w:jc w:val="center"/>
        <w:rPr>
          <w:rFonts w:cs="Times New Roman"/>
          <w:color w:val="222222"/>
          <w:sz w:val="24"/>
          <w:szCs w:val="24"/>
          <w:shd w:val="clear" w:color="auto" w:fill="FFFFFF"/>
        </w:rPr>
      </w:pPr>
    </w:p>
    <w:p w:rsidR="00AC64FB" w:rsidP="00AC64FB" w14:paraId="0E12E71B" w14:textId="77777777">
      <w:pPr>
        <w:spacing w:line="480" w:lineRule="auto"/>
        <w:ind w:left="720" w:hanging="720"/>
        <w:jc w:val="center"/>
        <w:rPr>
          <w:rFonts w:cs="Times New Roman"/>
          <w:color w:val="222222"/>
          <w:sz w:val="24"/>
          <w:szCs w:val="24"/>
          <w:shd w:val="clear" w:color="auto" w:fill="FFFFFF"/>
        </w:rPr>
      </w:pPr>
    </w:p>
    <w:p w:rsidR="00AC64FB" w:rsidP="00AC64FB" w14:paraId="452BF83D" w14:textId="77777777">
      <w:pPr>
        <w:spacing w:line="480" w:lineRule="auto"/>
        <w:ind w:left="720" w:hanging="720"/>
        <w:jc w:val="center"/>
        <w:rPr>
          <w:rFonts w:cs="Times New Roman"/>
          <w:color w:val="222222"/>
          <w:sz w:val="24"/>
          <w:szCs w:val="24"/>
          <w:shd w:val="clear" w:color="auto" w:fill="FFFFFF"/>
        </w:rPr>
      </w:pPr>
    </w:p>
    <w:p w:rsidR="00AC64FB" w:rsidRPr="00AC64FB" w:rsidP="00AC64FB" w14:paraId="39DACAFE" w14:textId="06389EAD">
      <w:pPr>
        <w:spacing w:line="480" w:lineRule="auto"/>
        <w:ind w:left="720" w:hanging="720"/>
        <w:jc w:val="center"/>
        <w:rPr>
          <w:rFonts w:cs="Times New Roman"/>
          <w:color w:val="222222"/>
          <w:sz w:val="24"/>
          <w:szCs w:val="24"/>
          <w:shd w:val="clear" w:color="auto" w:fill="FFFFFF"/>
        </w:rPr>
      </w:pPr>
      <w:r w:rsidRPr="00AC64FB">
        <w:rPr>
          <w:rFonts w:cs="Times New Roman"/>
          <w:color w:val="222222"/>
          <w:sz w:val="24"/>
          <w:szCs w:val="24"/>
          <w:shd w:val="clear" w:color="auto" w:fill="FFFFFF"/>
        </w:rPr>
        <w:t>Annotated Bibliography</w:t>
      </w:r>
    </w:p>
    <w:p w:rsidR="00AC64FB" w:rsidRPr="00AC64FB" w:rsidP="00AC64FB" w14:paraId="161CC0FE" w14:textId="6C20B540">
      <w:pPr>
        <w:spacing w:line="480" w:lineRule="auto"/>
        <w:ind w:left="720" w:hanging="720"/>
        <w:jc w:val="center"/>
        <w:rPr>
          <w:rFonts w:cs="Times New Roman"/>
          <w:color w:val="222222"/>
          <w:sz w:val="24"/>
          <w:szCs w:val="24"/>
          <w:shd w:val="clear" w:color="auto" w:fill="FFFFFF"/>
        </w:rPr>
      </w:pPr>
      <w:r w:rsidRPr="00AC64FB">
        <w:rPr>
          <w:rFonts w:cs="Times New Roman"/>
          <w:color w:val="222222"/>
          <w:sz w:val="24"/>
          <w:szCs w:val="24"/>
          <w:shd w:val="clear" w:color="auto" w:fill="FFFFFF"/>
        </w:rPr>
        <w:t>Student name</w:t>
      </w:r>
    </w:p>
    <w:p w:rsidR="00AC64FB" w:rsidRPr="00AC64FB" w:rsidP="00AC64FB" w14:paraId="3DD65A7A" w14:textId="3153E0AC">
      <w:pPr>
        <w:spacing w:line="480" w:lineRule="auto"/>
        <w:ind w:left="720" w:hanging="720"/>
        <w:jc w:val="center"/>
        <w:rPr>
          <w:rFonts w:cs="Times New Roman"/>
          <w:color w:val="222222"/>
          <w:sz w:val="24"/>
          <w:szCs w:val="24"/>
          <w:shd w:val="clear" w:color="auto" w:fill="FFFFFF"/>
        </w:rPr>
      </w:pPr>
      <w:r w:rsidRPr="00AC64FB">
        <w:rPr>
          <w:rFonts w:cs="Times New Roman"/>
          <w:color w:val="222222"/>
          <w:sz w:val="24"/>
          <w:szCs w:val="24"/>
          <w:shd w:val="clear" w:color="auto" w:fill="FFFFFF"/>
        </w:rPr>
        <w:t>Institution affiliations</w:t>
      </w:r>
    </w:p>
    <w:p w:rsidR="00AC64FB" w:rsidP="00AC64FB" w14:paraId="1F3F6E07" w14:textId="5AC91E81">
      <w:pPr>
        <w:spacing w:line="480" w:lineRule="auto"/>
        <w:ind w:left="720" w:hanging="720"/>
        <w:jc w:val="center"/>
        <w:rPr>
          <w:rFonts w:cs="Times New Roman"/>
          <w:color w:val="222222"/>
          <w:sz w:val="24"/>
          <w:szCs w:val="24"/>
          <w:shd w:val="clear" w:color="auto" w:fill="FFFFFF"/>
        </w:rPr>
      </w:pPr>
      <w:r w:rsidRPr="00AC64FB">
        <w:rPr>
          <w:rFonts w:cs="Times New Roman"/>
          <w:color w:val="222222"/>
          <w:sz w:val="24"/>
          <w:szCs w:val="24"/>
          <w:shd w:val="clear" w:color="auto" w:fill="FFFFFF"/>
        </w:rPr>
        <w:t>Date</w:t>
      </w:r>
    </w:p>
    <w:p w:rsidR="00AC64FB" w14:paraId="70A4129A" w14:textId="77777777">
      <w:pPr>
        <w:spacing w:line="259" w:lineRule="auto"/>
        <w:rPr>
          <w:rFonts w:cs="Times New Roman"/>
          <w:color w:val="222222"/>
          <w:sz w:val="24"/>
          <w:szCs w:val="24"/>
          <w:shd w:val="clear" w:color="auto" w:fill="FFFFFF"/>
        </w:rPr>
      </w:pPr>
      <w:r>
        <w:rPr>
          <w:rFonts w:cs="Times New Roman"/>
          <w:color w:val="222222"/>
          <w:sz w:val="24"/>
          <w:szCs w:val="24"/>
          <w:shd w:val="clear" w:color="auto" w:fill="FFFFFF"/>
        </w:rPr>
        <w:br w:type="page"/>
      </w:r>
    </w:p>
    <w:p w:rsidR="00AC64FB" w:rsidRPr="00AC64FB" w:rsidP="00AC64FB" w14:paraId="7AF9C35F" w14:textId="77777777">
      <w:pPr>
        <w:spacing w:line="480" w:lineRule="auto"/>
        <w:ind w:left="720" w:hanging="720"/>
        <w:jc w:val="center"/>
        <w:rPr>
          <w:rFonts w:cs="Times New Roman"/>
          <w:color w:val="222222"/>
          <w:sz w:val="24"/>
          <w:szCs w:val="24"/>
          <w:shd w:val="clear" w:color="auto" w:fill="FFFFFF"/>
        </w:rPr>
      </w:pPr>
    </w:p>
    <w:p w:rsidR="002C47B7" w:rsidP="004142C0" w14:paraId="53F1793F" w14:textId="409F49B0">
      <w:pPr>
        <w:spacing w:line="480" w:lineRule="auto"/>
        <w:ind w:left="720" w:hanging="720"/>
        <w:jc w:val="both"/>
        <w:rPr>
          <w:sz w:val="24"/>
          <w:szCs w:val="24"/>
        </w:rPr>
      </w:pPr>
      <w:r w:rsidRPr="002C47B7">
        <w:rPr>
          <w:rFonts w:cs="Times New Roman"/>
          <w:b/>
          <w:bCs/>
          <w:color w:val="222222"/>
          <w:sz w:val="24"/>
          <w:szCs w:val="24"/>
          <w:shd w:val="clear" w:color="auto" w:fill="FFFFFF"/>
        </w:rPr>
        <w:t>Thesis statement:</w:t>
      </w:r>
      <w:r>
        <w:rPr>
          <w:rFonts w:cs="Times New Roman"/>
          <w:color w:val="222222"/>
          <w:sz w:val="24"/>
          <w:szCs w:val="24"/>
          <w:shd w:val="clear" w:color="auto" w:fill="FFFFFF"/>
        </w:rPr>
        <w:t xml:space="preserve"> </w:t>
      </w:r>
      <w:r>
        <w:rPr>
          <w:sz w:val="24"/>
          <w:szCs w:val="24"/>
        </w:rPr>
        <w:t xml:space="preserve">This research focuses on analyzing generational differences, focusing on the play “Raisin in the sun”. The play features an African-American family who receives insurance funds worth ten thousand dollars from </w:t>
      </w:r>
      <w:r>
        <w:rPr>
          <w:sz w:val="24"/>
          <w:szCs w:val="24"/>
        </w:rPr>
        <w:t xml:space="preserve">Mr. </w:t>
      </w:r>
      <w:r>
        <w:rPr>
          <w:sz w:val="24"/>
          <w:szCs w:val="24"/>
        </w:rPr>
        <w:t>Younger's death.</w:t>
      </w:r>
    </w:p>
    <w:p w:rsidR="00F078EB" w:rsidP="004142C0" w14:paraId="323611EA" w14:textId="3293352A">
      <w:pPr>
        <w:spacing w:line="480" w:lineRule="auto"/>
        <w:ind w:left="720" w:hanging="720"/>
        <w:jc w:val="both"/>
        <w:rPr>
          <w:rFonts w:cs="Times New Roman"/>
          <w:color w:val="222222"/>
          <w:sz w:val="24"/>
          <w:szCs w:val="24"/>
          <w:shd w:val="clear" w:color="auto" w:fill="FFFFFF"/>
        </w:rPr>
      </w:pPr>
      <w:r>
        <w:rPr>
          <w:rFonts w:cs="Times New Roman"/>
          <w:b/>
          <w:bCs/>
          <w:color w:val="222222"/>
          <w:sz w:val="24"/>
          <w:szCs w:val="24"/>
          <w:shd w:val="clear" w:color="auto" w:fill="FFFFFF"/>
        </w:rPr>
        <w:t>Bibliography</w:t>
      </w:r>
    </w:p>
    <w:p w:rsidR="002C47B7" w:rsidP="002C47B7" w14:paraId="73E3E2EA" w14:textId="77777777">
      <w:pPr>
        <w:spacing w:line="480" w:lineRule="auto"/>
        <w:ind w:left="720" w:hanging="720"/>
        <w:jc w:val="both"/>
        <w:rPr>
          <w:rFonts w:cs="Times New Roman"/>
          <w:color w:val="222222"/>
          <w:sz w:val="24"/>
          <w:szCs w:val="24"/>
          <w:shd w:val="clear" w:color="auto" w:fill="FFFFFF"/>
        </w:rPr>
      </w:pPr>
      <w:r>
        <w:rPr>
          <w:rFonts w:cs="Times New Roman"/>
          <w:color w:val="222222"/>
          <w:sz w:val="24"/>
          <w:szCs w:val="24"/>
          <w:shd w:val="clear" w:color="auto" w:fill="FFFFFF"/>
        </w:rPr>
        <w:t xml:space="preserve">Gomes, </w:t>
      </w:r>
      <w:r>
        <w:rPr>
          <w:rFonts w:cs="Times New Roman"/>
          <w:color w:val="222222"/>
          <w:sz w:val="24"/>
          <w:szCs w:val="24"/>
          <w:shd w:val="clear" w:color="auto" w:fill="FFFFFF"/>
        </w:rPr>
        <w:t>Lizandra</w:t>
      </w:r>
      <w:r>
        <w:rPr>
          <w:rFonts w:cs="Times New Roman"/>
          <w:color w:val="222222"/>
          <w:sz w:val="24"/>
          <w:szCs w:val="24"/>
          <w:shd w:val="clear" w:color="auto" w:fill="FFFFFF"/>
        </w:rPr>
        <w:t>. "The Visions of Lena Younger created by Lorraine Hansberry in A Raisin in the Sun." </w:t>
      </w:r>
      <w:r>
        <w:rPr>
          <w:rFonts w:cs="Times New Roman"/>
          <w:i/>
          <w:iCs/>
          <w:color w:val="222222"/>
          <w:sz w:val="24"/>
          <w:szCs w:val="24"/>
          <w:shd w:val="clear" w:color="auto" w:fill="FFFFFF"/>
        </w:rPr>
        <w:t>Undergraduate Review</w:t>
      </w:r>
      <w:r>
        <w:rPr>
          <w:rFonts w:cs="Times New Roman"/>
          <w:color w:val="222222"/>
          <w:sz w:val="24"/>
          <w:szCs w:val="24"/>
          <w:shd w:val="clear" w:color="auto" w:fill="FFFFFF"/>
        </w:rPr>
        <w:t> 6.1 (2010): 87-92.</w:t>
      </w:r>
    </w:p>
    <w:p w:rsidR="002C47B7" w:rsidP="002C47B7" w14:paraId="42561D33" w14:textId="357DF4FB">
      <w:pPr>
        <w:spacing w:line="480" w:lineRule="auto"/>
        <w:ind w:firstLine="720"/>
        <w:jc w:val="both"/>
        <w:rPr>
          <w:rFonts w:cs="Times New Roman"/>
          <w:color w:val="222222"/>
          <w:sz w:val="24"/>
          <w:szCs w:val="24"/>
          <w:shd w:val="clear" w:color="auto" w:fill="FFFFFF"/>
        </w:rPr>
      </w:pPr>
      <w:r>
        <w:rPr>
          <w:sz w:val="24"/>
          <w:szCs w:val="24"/>
        </w:rPr>
        <w:t>Based on research</w:t>
      </w:r>
      <w:r>
        <w:rPr>
          <w:sz w:val="24"/>
          <w:szCs w:val="24"/>
        </w:rPr>
        <w:t>,</w:t>
      </w:r>
      <w:r>
        <w:rPr>
          <w:sz w:val="24"/>
          <w:szCs w:val="24"/>
        </w:rPr>
        <w:t xml:space="preserve"> Lena is described as a dominating or controlling person, which is rooted in the past that guards her family by the rules of Christianity which limits her perception of the newer generation causing her to be controlling. The research shows that by raising her children through the rules of Christianity, she denied her children the ability to explore their capabilities. That is, the author characterizes their relationship as dominating-dominated or abuser-abused. For instance, when she apologizes to Walter, Mama feels that she may have played a role in Walter’s unhappiness</w:t>
      </w:r>
      <w:r>
        <w:rPr>
          <w:sz w:val="24"/>
          <w:szCs w:val="24"/>
        </w:rPr>
        <w:t xml:space="preserve">. This article is important because it shows how the visons of mama affected how she interacted with her children. </w:t>
      </w:r>
    </w:p>
    <w:p w:rsidR="004142C0" w:rsidP="004142C0" w14:paraId="61ED5C7A" w14:textId="5580E754">
      <w:pPr>
        <w:spacing w:line="480" w:lineRule="auto"/>
        <w:ind w:left="720" w:hanging="720"/>
        <w:jc w:val="both"/>
        <w:rPr>
          <w:rFonts w:cs="Times New Roman"/>
          <w:color w:val="222222"/>
          <w:sz w:val="24"/>
          <w:szCs w:val="24"/>
          <w:shd w:val="clear" w:color="auto" w:fill="FFFFFF"/>
        </w:rPr>
      </w:pPr>
      <w:r>
        <w:rPr>
          <w:rFonts w:cs="Times New Roman"/>
          <w:color w:val="222222"/>
          <w:sz w:val="24"/>
          <w:szCs w:val="24"/>
          <w:shd w:val="clear" w:color="auto" w:fill="FFFFFF"/>
        </w:rPr>
        <w:t>Lizotte, Diana, and While Lorraine Hansberry’s. "Mama’s Christian Love in A Raisin in the Sun."</w:t>
      </w:r>
    </w:p>
    <w:p w:rsidR="001A38FC" w:rsidP="00154CAD" w14:paraId="4D37744E" w14:textId="7F87D705">
      <w:pPr>
        <w:spacing w:line="480" w:lineRule="auto"/>
        <w:ind w:firstLine="720"/>
        <w:jc w:val="both"/>
        <w:rPr>
          <w:rFonts w:cs="Times New Roman"/>
          <w:color w:val="222222"/>
          <w:sz w:val="24"/>
          <w:szCs w:val="24"/>
          <w:shd w:val="clear" w:color="auto" w:fill="FFFFFF"/>
        </w:rPr>
      </w:pPr>
      <w:r>
        <w:rPr>
          <w:sz w:val="24"/>
          <w:szCs w:val="24"/>
        </w:rPr>
        <w:t xml:space="preserve">According to </w:t>
      </w:r>
      <w:r>
        <w:rPr>
          <w:sz w:val="24"/>
          <w:szCs w:val="24"/>
        </w:rPr>
        <w:t xml:space="preserve">the article by Diana, </w:t>
      </w:r>
      <w:r>
        <w:rPr>
          <w:sz w:val="24"/>
          <w:szCs w:val="24"/>
        </w:rPr>
        <w:t>the rules that Lena used to guide her family, cause her daughter to exhibit love with little difficulties. That is, Beneatha is obligated to listen to talks about God even though she gives back sarcastic comments about losing her saltiness.</w:t>
      </w:r>
      <w:r>
        <w:rPr>
          <w:sz w:val="24"/>
          <w:szCs w:val="24"/>
        </w:rPr>
        <w:t xml:space="preserve"> These rules cause Beneatha to </w:t>
      </w:r>
      <w:r w:rsidR="00154CAD">
        <w:rPr>
          <w:sz w:val="24"/>
          <w:szCs w:val="24"/>
        </w:rPr>
        <w:t>lose</w:t>
      </w:r>
      <w:r>
        <w:rPr>
          <w:sz w:val="24"/>
          <w:szCs w:val="24"/>
        </w:rPr>
        <w:t xml:space="preserve"> her sense of identity since she struggles with not knowing whether to respect her mother’s wishes or live her life. This research art</w:t>
      </w:r>
      <w:r w:rsidR="00154CAD">
        <w:rPr>
          <w:sz w:val="24"/>
          <w:szCs w:val="24"/>
        </w:rPr>
        <w:t>i</w:t>
      </w:r>
      <w:r>
        <w:rPr>
          <w:sz w:val="24"/>
          <w:szCs w:val="24"/>
        </w:rPr>
        <w:t>cle is useful because it shows how relationships are frequent</w:t>
      </w:r>
      <w:r w:rsidR="00154CAD">
        <w:rPr>
          <w:sz w:val="24"/>
          <w:szCs w:val="24"/>
        </w:rPr>
        <w:t>l</w:t>
      </w:r>
      <w:r>
        <w:rPr>
          <w:sz w:val="24"/>
          <w:szCs w:val="24"/>
        </w:rPr>
        <w:t xml:space="preserve">y affected by the generational gaps within families. </w:t>
      </w:r>
    </w:p>
    <w:p w:rsidR="004142C0" w:rsidP="004142C0" w14:paraId="6A01A95B" w14:textId="4CF6BFF8">
      <w:pPr>
        <w:spacing w:line="480" w:lineRule="auto"/>
        <w:ind w:left="720" w:hanging="720"/>
        <w:jc w:val="both"/>
        <w:rPr>
          <w:rFonts w:cs="Times New Roman"/>
          <w:color w:val="222222"/>
          <w:sz w:val="24"/>
          <w:szCs w:val="24"/>
          <w:shd w:val="clear" w:color="auto" w:fill="FFFFFF"/>
        </w:rPr>
      </w:pPr>
      <w:r>
        <w:rPr>
          <w:rFonts w:cs="Times New Roman"/>
          <w:color w:val="222222"/>
          <w:sz w:val="24"/>
          <w:szCs w:val="24"/>
          <w:shd w:val="clear" w:color="auto" w:fill="FFFFFF"/>
        </w:rPr>
        <w:t>Rose, Tricia. "Hansberry’s A Raisin in the Sun and the “Illegible” Politics of (Inter) personal Justice." </w:t>
      </w:r>
      <w:r>
        <w:rPr>
          <w:rFonts w:cs="Times New Roman"/>
          <w:i/>
          <w:iCs/>
          <w:color w:val="222222"/>
          <w:sz w:val="24"/>
          <w:szCs w:val="24"/>
          <w:shd w:val="clear" w:color="auto" w:fill="FFFFFF"/>
        </w:rPr>
        <w:t>Kalfou</w:t>
      </w:r>
      <w:r>
        <w:rPr>
          <w:rFonts w:cs="Times New Roman"/>
          <w:color w:val="222222"/>
          <w:sz w:val="24"/>
          <w:szCs w:val="24"/>
          <w:shd w:val="clear" w:color="auto" w:fill="FFFFFF"/>
        </w:rPr>
        <w:t> 1.1 (2014).</w:t>
      </w:r>
    </w:p>
    <w:p w:rsidR="004142C0" w:rsidP="00154CAD" w14:paraId="08FE44CA" w14:textId="37B6A9C1">
      <w:pPr>
        <w:spacing w:line="480" w:lineRule="auto"/>
        <w:ind w:firstLine="720"/>
        <w:jc w:val="both"/>
        <w:rPr>
          <w:sz w:val="24"/>
          <w:szCs w:val="24"/>
        </w:rPr>
      </w:pPr>
      <w:r>
        <w:rPr>
          <w:rFonts w:cs="Times New Roman"/>
          <w:color w:val="222222"/>
          <w:sz w:val="24"/>
          <w:szCs w:val="24"/>
          <w:shd w:val="clear" w:color="auto" w:fill="FFFFFF"/>
        </w:rPr>
        <w:t xml:space="preserve">According to the article by Tricia, communities conduct their justice according to what they believe. However, the great determination of the youngers to live the American dream causes them to attain their dreams. For instance, </w:t>
      </w:r>
      <w:r>
        <w:rPr>
          <w:sz w:val="24"/>
          <w:szCs w:val="24"/>
        </w:rPr>
        <w:t>they are determined to move to a white neighborhood where they are paid not to move in, and Beneatha is determined to attain her medical degree before getting married irrespective of her mother’s opinions. That is, they are determined to give their family a better living free from poverty and discrimination</w:t>
      </w:r>
      <w:r w:rsidR="00C62C7E">
        <w:rPr>
          <w:sz w:val="24"/>
          <w:szCs w:val="24"/>
        </w:rPr>
        <w:t>. Moreover</w:t>
      </w:r>
      <w:r w:rsidR="00C62C7E">
        <w:rPr>
          <w:sz w:val="24"/>
          <w:szCs w:val="24"/>
        </w:rPr>
        <w:t>, they are self-assured, competitive, goal-centric, resourceful, and mentally focused on whatever motivates them</w:t>
      </w:r>
      <w:r w:rsidR="00C62C7E">
        <w:rPr>
          <w:sz w:val="24"/>
          <w:szCs w:val="24"/>
        </w:rPr>
        <w:t xml:space="preserve">. This article is important in the current research because it analyses the different triggers of motivation and attitudes in different generations. That is, while Mama was motivated by values and morals, Beneatha and Walter were motivated by </w:t>
      </w:r>
      <w:r w:rsidR="00F078EB">
        <w:rPr>
          <w:sz w:val="24"/>
          <w:szCs w:val="24"/>
        </w:rPr>
        <w:t>the desire for success and the desire to live the American dream.</w:t>
      </w:r>
    </w:p>
    <w:p w:rsidR="00F078EB" w:rsidRPr="00F078EB" w:rsidP="00154CAD" w14:paraId="759B1645" w14:textId="351CE604">
      <w:pPr>
        <w:spacing w:line="480" w:lineRule="auto"/>
        <w:ind w:firstLine="720"/>
        <w:jc w:val="both"/>
        <w:rPr>
          <w:b/>
          <w:bCs/>
          <w:sz w:val="24"/>
          <w:szCs w:val="24"/>
        </w:rPr>
      </w:pPr>
      <w:r w:rsidRPr="00F078EB">
        <w:rPr>
          <w:b/>
          <w:bCs/>
          <w:sz w:val="24"/>
          <w:szCs w:val="24"/>
        </w:rPr>
        <w:t>Conclusion.</w:t>
      </w:r>
    </w:p>
    <w:p w:rsidR="00F078EB" w:rsidP="00154CAD" w14:paraId="30B0E678" w14:textId="2F083B7E">
      <w:pPr>
        <w:spacing w:line="480" w:lineRule="auto"/>
        <w:ind w:firstLine="720"/>
        <w:jc w:val="both"/>
        <w:rPr>
          <w:sz w:val="24"/>
          <w:szCs w:val="24"/>
        </w:rPr>
      </w:pPr>
      <w:r>
        <w:rPr>
          <w:sz w:val="24"/>
          <w:szCs w:val="24"/>
        </w:rPr>
        <w:t>The gap between different generations may bring communication difficulties, raises defiance among children, and may lead to identity issues as a person struggles between choosing their dreams or respecting the wishes of a parent. Therefore, parents need to maintain the values and morals of their generation and still be open to embracing new values brought by novel generations.</w:t>
      </w:r>
    </w:p>
    <w:p w:rsidR="00C62C7E" w:rsidRPr="00154CAD" w:rsidP="00154CAD" w14:paraId="6FCD2D4D" w14:textId="77777777">
      <w:pPr>
        <w:spacing w:line="480" w:lineRule="auto"/>
        <w:ind w:firstLine="720"/>
        <w:jc w:val="both"/>
        <w:rPr>
          <w:rFonts w:cs="Times New Roman"/>
          <w:color w:val="222222"/>
          <w:sz w:val="24"/>
          <w:szCs w:val="24"/>
          <w:shd w:val="clear" w:color="auto" w:fill="FFFFFF"/>
        </w:rPr>
      </w:pPr>
    </w:p>
    <w:sectPr w:rsidSect="00AC64F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3676461"/>
      <w:docPartObj>
        <w:docPartGallery w:val="Page Numbers (Top of Page)"/>
        <w:docPartUnique/>
      </w:docPartObj>
    </w:sdtPr>
    <w:sdtEndPr>
      <w:rPr>
        <w:noProof/>
      </w:rPr>
    </w:sdtEndPr>
    <w:sdtContent>
      <w:p w:rsidR="00AC64FB" w14:paraId="714813FC" w14:textId="58D1690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C64FB" w14:paraId="64AEB8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4FB" w14:paraId="3CA0AE88" w14:textId="0F1C879A">
    <w:pPr>
      <w:pStyle w:val="Header"/>
    </w:pPr>
    <w:r>
      <w:t>Running head: RAISIN IN THE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2C0"/>
    <w:rsid w:val="00154CAD"/>
    <w:rsid w:val="001A38FC"/>
    <w:rsid w:val="002C47B7"/>
    <w:rsid w:val="004142C0"/>
    <w:rsid w:val="007D3CAA"/>
    <w:rsid w:val="00AC64FB"/>
    <w:rsid w:val="00C62C7E"/>
    <w:rsid w:val="00F078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B023C75-BD54-4511-8005-07600D18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2C0"/>
    <w:pPr>
      <w:spacing w:line="25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4FB"/>
    <w:rPr>
      <w:rFonts w:ascii="Times New Roman" w:hAnsi="Times New Roman"/>
    </w:rPr>
  </w:style>
  <w:style w:type="paragraph" w:styleId="Footer">
    <w:name w:val="footer"/>
    <w:basedOn w:val="Normal"/>
    <w:link w:val="FooterChar"/>
    <w:uiPriority w:val="99"/>
    <w:unhideWhenUsed/>
    <w:rsid w:val="00AC6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4F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2020-12-26T15:14:00Z</dcterms:created>
  <dcterms:modified xsi:type="dcterms:W3CDTF">2020-12-26T15:27:00Z</dcterms:modified>
</cp:coreProperties>
</file>